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Spec="right" w:tblpY="1"/>
        <w:tblOverlap w:val="never"/>
        <w:tblW w:w="9690" w:type="dxa"/>
        <w:tblCellMar>
          <w:left w:w="70" w:type="dxa"/>
          <w:right w:w="70" w:type="dxa"/>
        </w:tblCellMar>
        <w:tblLook w:val="0000" w:firstRow="0" w:lastRow="0" w:firstColumn="0" w:lastColumn="0" w:noHBand="0" w:noVBand="0"/>
      </w:tblPr>
      <w:tblGrid>
        <w:gridCol w:w="7090"/>
        <w:gridCol w:w="2600"/>
      </w:tblGrid>
      <w:tr w:rsidR="00957821" w14:paraId="4D7858E5" w14:textId="77777777">
        <w:tc>
          <w:tcPr>
            <w:tcW w:w="7090" w:type="dxa"/>
          </w:tcPr>
          <w:p w14:paraId="3374EBE6" w14:textId="77777777" w:rsidR="00957821" w:rsidRPr="00E40CFF" w:rsidRDefault="00957821">
            <w:pPr>
              <w:rPr>
                <w:rFonts w:ascii="Arial" w:hAnsi="Arial" w:cs="Arial"/>
              </w:rPr>
            </w:pPr>
          </w:p>
          <w:p w14:paraId="278AB544" w14:textId="77777777" w:rsidR="00957821" w:rsidRDefault="00957821">
            <w:pPr>
              <w:rPr>
                <w:rFonts w:ascii="Verdana Ref" w:hAnsi="Verdana Ref"/>
                <w:sz w:val="18"/>
              </w:rPr>
            </w:pPr>
          </w:p>
          <w:p w14:paraId="0F58BBF6" w14:textId="77777777" w:rsidR="00957821" w:rsidRDefault="00957821">
            <w:pPr>
              <w:rPr>
                <w:rFonts w:ascii="Verdana Ref" w:hAnsi="Verdana Ref"/>
                <w:sz w:val="18"/>
              </w:rPr>
            </w:pPr>
          </w:p>
          <w:p w14:paraId="5A2F8011" w14:textId="77777777" w:rsidR="00957821" w:rsidRDefault="00957821">
            <w:pPr>
              <w:rPr>
                <w:rFonts w:ascii="Verdana Ref" w:hAnsi="Verdana Ref"/>
                <w:sz w:val="18"/>
              </w:rPr>
            </w:pPr>
          </w:p>
          <w:p w14:paraId="6B50F2C0" w14:textId="77777777" w:rsidR="00957821" w:rsidRDefault="00957821">
            <w:pPr>
              <w:rPr>
                <w:rFonts w:ascii="Verdana Ref" w:hAnsi="Verdana Ref"/>
                <w:sz w:val="18"/>
              </w:rPr>
            </w:pPr>
          </w:p>
          <w:p w14:paraId="1B7DA324" w14:textId="77777777" w:rsidR="00F02C07" w:rsidRDefault="00F02C07">
            <w:pPr>
              <w:pStyle w:val="Kopfzeile"/>
              <w:tabs>
                <w:tab w:val="clear" w:pos="4536"/>
                <w:tab w:val="clear" w:pos="9072"/>
              </w:tabs>
              <w:rPr>
                <w:rFonts w:ascii="Verdana Ref" w:hAnsi="Verdana Ref"/>
                <w:szCs w:val="24"/>
              </w:rPr>
            </w:pPr>
          </w:p>
          <w:p w14:paraId="3DE86B6D" w14:textId="77777777" w:rsidR="00F02C07" w:rsidRDefault="00F02C07">
            <w:pPr>
              <w:pStyle w:val="Kopfzeile"/>
              <w:tabs>
                <w:tab w:val="clear" w:pos="4536"/>
                <w:tab w:val="clear" w:pos="9072"/>
              </w:tabs>
              <w:rPr>
                <w:rFonts w:ascii="Verdana Ref" w:hAnsi="Verdana Ref"/>
                <w:szCs w:val="24"/>
              </w:rPr>
            </w:pPr>
          </w:p>
          <w:p w14:paraId="186E1C27" w14:textId="77777777" w:rsidR="00957821" w:rsidRDefault="00F47E5E">
            <w:pPr>
              <w:pStyle w:val="Kopfzeile"/>
              <w:tabs>
                <w:tab w:val="clear" w:pos="4536"/>
                <w:tab w:val="clear" w:pos="9072"/>
              </w:tabs>
              <w:rPr>
                <w:rFonts w:ascii="Verdana Ref" w:hAnsi="Verdana Ref"/>
                <w:szCs w:val="24"/>
              </w:rPr>
            </w:pPr>
            <w:r>
              <w:rPr>
                <w:rFonts w:ascii="Verdana Ref" w:hAnsi="Verdana Ref"/>
                <w:noProof/>
                <w:szCs w:val="24"/>
              </w:rPr>
              <w:drawing>
                <wp:inline distT="0" distB="0" distL="0" distR="0" wp14:anchorId="4911992D" wp14:editId="432E2E3C">
                  <wp:extent cx="847725" cy="123825"/>
                  <wp:effectExtent l="0" t="0" r="0" b="0"/>
                  <wp:docPr id="1" name="Bild 1" descr="mathematiku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kum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123825"/>
                          </a:xfrm>
                          <a:prstGeom prst="rect">
                            <a:avLst/>
                          </a:prstGeom>
                          <a:noFill/>
                          <a:ln>
                            <a:noFill/>
                          </a:ln>
                        </pic:spPr>
                      </pic:pic>
                    </a:graphicData>
                  </a:graphic>
                </wp:inline>
              </w:drawing>
            </w:r>
            <w:r w:rsidR="00957821">
              <w:rPr>
                <w:rFonts w:ascii="Verdana Ref" w:hAnsi="Verdana Ref"/>
                <w:szCs w:val="24"/>
              </w:rPr>
              <w:t xml:space="preserve">  </w:t>
            </w:r>
            <w:r w:rsidR="00957821">
              <w:rPr>
                <w:rFonts w:ascii="Verdana Ref" w:hAnsi="Verdana Ref"/>
                <w:sz w:val="16"/>
                <w:szCs w:val="16"/>
              </w:rPr>
              <w:t>Liebigstr. 8   35390 Gießen</w:t>
            </w:r>
          </w:p>
          <w:p w14:paraId="533AB8B1" w14:textId="77777777" w:rsidR="00957821" w:rsidRDefault="00957821">
            <w:pPr>
              <w:pStyle w:val="Kopfzeile"/>
              <w:tabs>
                <w:tab w:val="clear" w:pos="4536"/>
                <w:tab w:val="clear" w:pos="9072"/>
              </w:tabs>
              <w:rPr>
                <w:rFonts w:ascii="Verdana Ref" w:hAnsi="Verdana Ref"/>
                <w:szCs w:val="24"/>
              </w:rPr>
            </w:pPr>
          </w:p>
        </w:tc>
        <w:tc>
          <w:tcPr>
            <w:tcW w:w="2600" w:type="dxa"/>
          </w:tcPr>
          <w:p w14:paraId="0ECC44CE" w14:textId="77777777" w:rsidR="00957821" w:rsidRDefault="00F47E5E">
            <w:pPr>
              <w:rPr>
                <w:rFonts w:ascii="Arial" w:hAnsi="Arial"/>
                <w:sz w:val="18"/>
              </w:rPr>
            </w:pPr>
            <w:r>
              <w:rPr>
                <w:rFonts w:ascii="Arial" w:hAnsi="Arial"/>
                <w:noProof/>
                <w:sz w:val="18"/>
              </w:rPr>
              <w:drawing>
                <wp:inline distT="0" distB="0" distL="0" distR="0" wp14:anchorId="5DB09A4C" wp14:editId="5B1C4207">
                  <wp:extent cx="1438275" cy="1438275"/>
                  <wp:effectExtent l="0" t="0" r="0" b="0"/>
                  <wp:docPr id="2" name="Bild 2" descr="Logo_Qu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Quadr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r>
      <w:tr w:rsidR="00957821" w14:paraId="01B026E7" w14:textId="77777777">
        <w:trPr>
          <w:trHeight w:val="1146"/>
        </w:trPr>
        <w:tc>
          <w:tcPr>
            <w:tcW w:w="7090" w:type="dxa"/>
          </w:tcPr>
          <w:p w14:paraId="1CF71CAA" w14:textId="77777777" w:rsidR="00733BAD" w:rsidRDefault="00733BAD">
            <w:pPr>
              <w:rPr>
                <w:rFonts w:ascii="Arial" w:hAnsi="Arial" w:cs="Arial"/>
                <w:bCs/>
              </w:rPr>
            </w:pPr>
          </w:p>
          <w:p w14:paraId="4F136692" w14:textId="77777777" w:rsidR="006047A3" w:rsidRPr="0087100E" w:rsidRDefault="00EC0908">
            <w:pPr>
              <w:rPr>
                <w:rFonts w:ascii="Arial" w:hAnsi="Arial" w:cs="Arial"/>
                <w:bCs/>
              </w:rPr>
            </w:pPr>
            <w:r w:rsidRPr="0087100E">
              <w:rPr>
                <w:rFonts w:ascii="Arial" w:hAnsi="Arial" w:cs="Arial"/>
                <w:bCs/>
              </w:rPr>
              <w:t>Pressemitteilung</w:t>
            </w:r>
          </w:p>
        </w:tc>
        <w:tc>
          <w:tcPr>
            <w:tcW w:w="2600" w:type="dxa"/>
          </w:tcPr>
          <w:p w14:paraId="3652CD73" w14:textId="77777777" w:rsidR="00D51C7C" w:rsidRDefault="00D51C7C">
            <w:pPr>
              <w:rPr>
                <w:rFonts w:ascii="Verdana Ref" w:hAnsi="Verdana Ref"/>
              </w:rPr>
            </w:pPr>
          </w:p>
          <w:p w14:paraId="21A08986" w14:textId="77777777" w:rsidR="00D51C7C" w:rsidRDefault="00D51C7C">
            <w:pPr>
              <w:rPr>
                <w:rFonts w:ascii="Verdana Ref" w:hAnsi="Verdana Ref"/>
              </w:rPr>
            </w:pPr>
          </w:p>
          <w:p w14:paraId="26C89DDE" w14:textId="77777777" w:rsidR="00DA749B" w:rsidRDefault="00DA749B">
            <w:pPr>
              <w:rPr>
                <w:rFonts w:ascii="Arial" w:hAnsi="Arial" w:cs="Arial"/>
                <w:sz w:val="22"/>
                <w:szCs w:val="22"/>
              </w:rPr>
            </w:pPr>
          </w:p>
          <w:p w14:paraId="795D0C5C" w14:textId="4A65F753" w:rsidR="00A00520" w:rsidRPr="00156963" w:rsidRDefault="00DA749B" w:rsidP="00AF4336">
            <w:pPr>
              <w:rPr>
                <w:rFonts w:ascii="Arial" w:hAnsi="Arial" w:cs="Arial"/>
                <w:sz w:val="22"/>
                <w:szCs w:val="22"/>
              </w:rPr>
            </w:pPr>
            <w:r>
              <w:rPr>
                <w:rFonts w:ascii="Arial" w:hAnsi="Arial" w:cs="Arial"/>
                <w:sz w:val="22"/>
                <w:szCs w:val="22"/>
              </w:rPr>
              <w:t>G</w:t>
            </w:r>
            <w:r w:rsidR="005D7AAE" w:rsidRPr="00156963">
              <w:rPr>
                <w:rFonts w:ascii="Arial" w:hAnsi="Arial" w:cs="Arial"/>
                <w:sz w:val="22"/>
                <w:szCs w:val="22"/>
              </w:rPr>
              <w:t xml:space="preserve">ießen, </w:t>
            </w:r>
            <w:r w:rsidR="00872C01">
              <w:rPr>
                <w:rFonts w:ascii="Arial" w:hAnsi="Arial" w:cs="Arial"/>
                <w:sz w:val="22"/>
                <w:szCs w:val="22"/>
              </w:rPr>
              <w:t>29</w:t>
            </w:r>
            <w:r w:rsidR="00E054F5">
              <w:rPr>
                <w:rFonts w:ascii="Arial" w:hAnsi="Arial" w:cs="Arial"/>
                <w:sz w:val="22"/>
                <w:szCs w:val="22"/>
              </w:rPr>
              <w:t>.11.2019</w:t>
            </w:r>
          </w:p>
        </w:tc>
      </w:tr>
      <w:tr w:rsidR="00180883" w:rsidRPr="0018268C" w14:paraId="37E5DD1D" w14:textId="77777777">
        <w:tc>
          <w:tcPr>
            <w:tcW w:w="7090" w:type="dxa"/>
          </w:tcPr>
          <w:p w14:paraId="4E4D77FE" w14:textId="77777777" w:rsidR="00E054F5" w:rsidRDefault="00E054F5" w:rsidP="00AD2AAD">
            <w:pPr>
              <w:rPr>
                <w:rFonts w:ascii="Arial" w:hAnsi="Arial" w:cs="Arial"/>
              </w:rPr>
            </w:pPr>
          </w:p>
          <w:p w14:paraId="0D012172" w14:textId="77777777" w:rsidR="00E054F5" w:rsidRDefault="00E054F5" w:rsidP="00AD2AAD">
            <w:pPr>
              <w:rPr>
                <w:rFonts w:ascii="Arial" w:hAnsi="Arial" w:cs="Arial"/>
              </w:rPr>
            </w:pPr>
          </w:p>
          <w:p w14:paraId="6BD291EA" w14:textId="77777777" w:rsidR="00872C01" w:rsidRDefault="00872C01" w:rsidP="00872C01">
            <w:pPr>
              <w:rPr>
                <w:rFonts w:ascii="Arial" w:hAnsi="Arial"/>
              </w:rPr>
            </w:pPr>
            <w:r>
              <w:rPr>
                <w:rFonts w:ascii="Arial" w:hAnsi="Arial"/>
                <w:b/>
              </w:rPr>
              <w:t>Vorweihnachtliche Kindervorlesung</w:t>
            </w:r>
          </w:p>
          <w:p w14:paraId="0834AE08" w14:textId="77777777" w:rsidR="00872C01" w:rsidRPr="00266E06" w:rsidRDefault="00872C01" w:rsidP="00872C01">
            <w:pPr>
              <w:rPr>
                <w:rFonts w:ascii="Arial" w:hAnsi="Arial"/>
                <w:b/>
              </w:rPr>
            </w:pPr>
            <w:r>
              <w:rPr>
                <w:rFonts w:ascii="Arial" w:hAnsi="Arial"/>
                <w:b/>
              </w:rPr>
              <w:t>Wie viele Nadeln hat ein Weihnachtsbaum?</w:t>
            </w:r>
          </w:p>
          <w:p w14:paraId="68050B4C" w14:textId="77777777" w:rsidR="00872C01" w:rsidRDefault="00872C01" w:rsidP="00872C01">
            <w:pPr>
              <w:rPr>
                <w:rFonts w:ascii="Arial" w:hAnsi="Arial"/>
                <w:sz w:val="22"/>
                <w:szCs w:val="22"/>
              </w:rPr>
            </w:pPr>
          </w:p>
          <w:p w14:paraId="248F4AC3" w14:textId="5F248F80" w:rsidR="00872C01" w:rsidRPr="00872C01" w:rsidRDefault="00872C01" w:rsidP="00872C01">
            <w:pPr>
              <w:rPr>
                <w:rFonts w:ascii="Arial" w:hAnsi="Arial" w:cs="Arial"/>
              </w:rPr>
            </w:pPr>
            <w:r w:rsidRPr="00872C01">
              <w:rPr>
                <w:rFonts w:ascii="Arial" w:hAnsi="Arial" w:cs="Arial"/>
              </w:rPr>
              <w:t>Am Samstag, den 7. Dezember um 11 Uhr lädt das Mathematikum in Gießen interessierte Schülerinnen und Schüler zwischen acht und zwölf Jahren zu der Kindervorlesung „Mathematik am Weihnachtsbaum“ ein.</w:t>
            </w:r>
          </w:p>
          <w:p w14:paraId="2833E0C0" w14:textId="77777777" w:rsidR="00872C01" w:rsidRPr="00872C01" w:rsidRDefault="00872C01" w:rsidP="00872C01">
            <w:pPr>
              <w:rPr>
                <w:rFonts w:ascii="Arial" w:hAnsi="Arial" w:cs="Arial"/>
              </w:rPr>
            </w:pPr>
          </w:p>
          <w:p w14:paraId="6941EB48" w14:textId="77777777" w:rsidR="00872C01" w:rsidRPr="00872C01" w:rsidRDefault="00872C01" w:rsidP="00872C01">
            <w:pPr>
              <w:rPr>
                <w:rFonts w:ascii="Arial" w:hAnsi="Arial" w:cs="Arial"/>
              </w:rPr>
            </w:pPr>
            <w:r w:rsidRPr="00872C01">
              <w:rPr>
                <w:rFonts w:ascii="Arial" w:hAnsi="Arial" w:cs="Arial"/>
              </w:rPr>
              <w:t xml:space="preserve">Wie immer haben Prof. Albrecht Beutelspacher und sein Team viele weihnachtliche Experimente und Objekte vorbereitet, an denen die Kinder mathematische Entdeckungen machen können. Sie entdecken unterschiedlichste Formen von Sternen, betrachten den Schmuck eines Weihnachtsbaums und die Gestalt von Plätzchenformen. Die Kinder werden auch die Frage beantworten können „Wie viele Nadeln hat der Weihnachtsbaum?“. Ein weiterer Höhepunkt ist ein Weihnachtslied, das auf geheimnisvolle Weise „ganz von selbst“ entsteht. </w:t>
            </w:r>
          </w:p>
          <w:p w14:paraId="20EC1894" w14:textId="77777777" w:rsidR="00872C01" w:rsidRPr="00872C01" w:rsidRDefault="00872C01" w:rsidP="00872C01">
            <w:pPr>
              <w:rPr>
                <w:rFonts w:ascii="Arial" w:hAnsi="Arial" w:cs="Arial"/>
              </w:rPr>
            </w:pPr>
          </w:p>
          <w:p w14:paraId="1C779D11" w14:textId="1B768F83" w:rsidR="00872C01" w:rsidRDefault="00872C01" w:rsidP="00872C01">
            <w:pPr>
              <w:rPr>
                <w:rFonts w:ascii="Arial" w:hAnsi="Arial" w:cs="Arial"/>
              </w:rPr>
            </w:pPr>
            <w:r>
              <w:rPr>
                <w:rFonts w:ascii="Arial" w:hAnsi="Arial" w:cs="Arial"/>
              </w:rPr>
              <w:t xml:space="preserve">Prof. </w:t>
            </w:r>
            <w:r w:rsidRPr="00872C01">
              <w:rPr>
                <w:rFonts w:ascii="Arial" w:hAnsi="Arial" w:cs="Arial"/>
              </w:rPr>
              <w:t>Beutelspacher freut sich sehr auf diese Kindervorlesung, denn „die spannenden Experimente zeigen, dass sogar Weihnachten viel mit Mathe zu tun hat“.</w:t>
            </w:r>
          </w:p>
          <w:p w14:paraId="2E6C581A" w14:textId="77777777" w:rsidR="00872C01" w:rsidRPr="00872C01" w:rsidRDefault="00872C01" w:rsidP="00872C01">
            <w:pPr>
              <w:rPr>
                <w:rFonts w:ascii="Arial" w:hAnsi="Arial" w:cs="Arial"/>
              </w:rPr>
            </w:pPr>
          </w:p>
          <w:p w14:paraId="3AFA2455" w14:textId="556AA07B" w:rsidR="00AD2AAD" w:rsidRPr="00872C01" w:rsidRDefault="00AD2AAD" w:rsidP="00AD2AAD">
            <w:pPr>
              <w:rPr>
                <w:rFonts w:ascii="Arial" w:hAnsi="Arial" w:cs="Arial"/>
              </w:rPr>
            </w:pPr>
            <w:r w:rsidRPr="00872C01">
              <w:rPr>
                <w:rFonts w:ascii="Arial" w:hAnsi="Arial" w:cs="Arial"/>
              </w:rPr>
              <w:t xml:space="preserve">Die Kindervorlesung kostet sechs Euro und beinhaltet den Besuch ins Mathematikum. Eine Anmeldung ist nicht erforderlich. Weitere Informationen telefonisch unter 0641 130910 oder auf der </w:t>
            </w:r>
            <w:r w:rsidR="00425423" w:rsidRPr="00872C01">
              <w:rPr>
                <w:rFonts w:ascii="Arial" w:hAnsi="Arial" w:cs="Arial"/>
              </w:rPr>
              <w:t>Homepage des Mathematikums</w:t>
            </w:r>
            <w:r w:rsidRPr="00872C01">
              <w:rPr>
                <w:rFonts w:ascii="Arial" w:hAnsi="Arial" w:cs="Arial"/>
              </w:rPr>
              <w:t xml:space="preserve"> www.mat</w:t>
            </w:r>
            <w:bookmarkStart w:id="0" w:name="_GoBack"/>
            <w:bookmarkEnd w:id="0"/>
            <w:r w:rsidRPr="00872C01">
              <w:rPr>
                <w:rFonts w:ascii="Arial" w:hAnsi="Arial" w:cs="Arial"/>
              </w:rPr>
              <w:t>hematikum.de.</w:t>
            </w:r>
          </w:p>
          <w:p w14:paraId="16CEE1F7" w14:textId="58FC799C" w:rsidR="0088186A" w:rsidRPr="00BB3D29" w:rsidRDefault="0088186A" w:rsidP="0088186A">
            <w:pPr>
              <w:jc w:val="both"/>
              <w:rPr>
                <w:rFonts w:ascii="Arial" w:hAnsi="Arial" w:cs="Arial"/>
              </w:rPr>
            </w:pPr>
          </w:p>
        </w:tc>
        <w:tc>
          <w:tcPr>
            <w:tcW w:w="2600" w:type="dxa"/>
          </w:tcPr>
          <w:p w14:paraId="19BF74CD" w14:textId="77777777" w:rsidR="00180883" w:rsidRPr="0018268C" w:rsidRDefault="00180883" w:rsidP="00180883">
            <w:pPr>
              <w:ind w:left="960" w:right="285" w:hanging="960"/>
              <w:jc w:val="right"/>
              <w:rPr>
                <w:rFonts w:ascii="Arial" w:hAnsi="Arial" w:cs="Arial"/>
                <w:sz w:val="22"/>
                <w:szCs w:val="22"/>
              </w:rPr>
            </w:pPr>
          </w:p>
          <w:p w14:paraId="60F089EA" w14:textId="77777777" w:rsidR="00180883" w:rsidRPr="0018268C" w:rsidRDefault="00180883" w:rsidP="00180883">
            <w:pPr>
              <w:ind w:left="960" w:right="285" w:hanging="960"/>
              <w:jc w:val="right"/>
              <w:rPr>
                <w:rFonts w:ascii="Arial" w:hAnsi="Arial" w:cs="Arial"/>
                <w:sz w:val="22"/>
                <w:szCs w:val="22"/>
              </w:rPr>
            </w:pPr>
          </w:p>
          <w:p w14:paraId="06E7C95D" w14:textId="77777777" w:rsidR="00180883" w:rsidRPr="0018268C" w:rsidRDefault="00180883" w:rsidP="00180883">
            <w:pPr>
              <w:ind w:left="960" w:right="285" w:hanging="960"/>
              <w:jc w:val="right"/>
              <w:rPr>
                <w:rFonts w:ascii="Arial" w:hAnsi="Arial" w:cs="Arial"/>
                <w:sz w:val="22"/>
                <w:szCs w:val="22"/>
              </w:rPr>
            </w:pPr>
          </w:p>
          <w:p w14:paraId="0524AD6F" w14:textId="77777777" w:rsidR="00180883" w:rsidRPr="0018268C" w:rsidRDefault="00180883" w:rsidP="00180883">
            <w:pPr>
              <w:ind w:left="960" w:right="285" w:hanging="960"/>
              <w:jc w:val="right"/>
              <w:rPr>
                <w:rFonts w:ascii="Arial" w:hAnsi="Arial" w:cs="Arial"/>
                <w:sz w:val="22"/>
                <w:szCs w:val="22"/>
              </w:rPr>
            </w:pPr>
          </w:p>
          <w:p w14:paraId="6B1E3B16" w14:textId="77777777" w:rsidR="00180883" w:rsidRPr="0018268C" w:rsidRDefault="00180883" w:rsidP="00180883">
            <w:pPr>
              <w:ind w:left="960" w:right="285" w:hanging="960"/>
              <w:jc w:val="right"/>
              <w:rPr>
                <w:rFonts w:ascii="Arial" w:hAnsi="Arial" w:cs="Arial"/>
                <w:sz w:val="22"/>
                <w:szCs w:val="22"/>
              </w:rPr>
            </w:pPr>
          </w:p>
          <w:p w14:paraId="01CDAAF0" w14:textId="77777777" w:rsidR="00180883" w:rsidRPr="0018268C" w:rsidRDefault="00180883" w:rsidP="00180883">
            <w:pPr>
              <w:ind w:left="960" w:right="285" w:hanging="960"/>
              <w:jc w:val="right"/>
              <w:rPr>
                <w:rFonts w:ascii="Arial" w:hAnsi="Arial" w:cs="Arial"/>
                <w:sz w:val="22"/>
                <w:szCs w:val="22"/>
              </w:rPr>
            </w:pPr>
          </w:p>
          <w:p w14:paraId="4A237B0D" w14:textId="77777777" w:rsidR="00180883" w:rsidRPr="0018268C" w:rsidRDefault="00180883" w:rsidP="00180883">
            <w:pPr>
              <w:ind w:left="960" w:right="285" w:hanging="960"/>
              <w:jc w:val="right"/>
              <w:rPr>
                <w:rFonts w:ascii="Arial" w:hAnsi="Arial" w:cs="Arial"/>
                <w:sz w:val="22"/>
                <w:szCs w:val="22"/>
              </w:rPr>
            </w:pPr>
          </w:p>
          <w:p w14:paraId="4E346E9A" w14:textId="77777777" w:rsidR="00180883" w:rsidRPr="0018268C" w:rsidRDefault="00180883" w:rsidP="00180883">
            <w:pPr>
              <w:ind w:left="960" w:right="285" w:hanging="960"/>
              <w:jc w:val="right"/>
              <w:rPr>
                <w:rFonts w:ascii="Arial" w:hAnsi="Arial" w:cs="Arial"/>
                <w:sz w:val="22"/>
                <w:szCs w:val="22"/>
              </w:rPr>
            </w:pPr>
          </w:p>
          <w:p w14:paraId="4C83E25C" w14:textId="77777777" w:rsidR="00180883" w:rsidRPr="0018268C" w:rsidRDefault="00180883" w:rsidP="00180883">
            <w:pPr>
              <w:ind w:left="960" w:right="285" w:hanging="960"/>
              <w:jc w:val="right"/>
              <w:rPr>
                <w:rFonts w:ascii="Arial" w:hAnsi="Arial" w:cs="Arial"/>
                <w:sz w:val="22"/>
                <w:szCs w:val="22"/>
              </w:rPr>
            </w:pPr>
          </w:p>
          <w:p w14:paraId="7A8FCA25" w14:textId="77777777" w:rsidR="00180883" w:rsidRPr="0018268C" w:rsidRDefault="00180883" w:rsidP="00180883">
            <w:pPr>
              <w:ind w:left="960" w:right="285" w:hanging="960"/>
              <w:jc w:val="right"/>
              <w:rPr>
                <w:rFonts w:ascii="Arial" w:hAnsi="Arial" w:cs="Arial"/>
                <w:sz w:val="22"/>
                <w:szCs w:val="22"/>
              </w:rPr>
            </w:pPr>
          </w:p>
          <w:p w14:paraId="794AEEC4" w14:textId="77777777" w:rsidR="00180883" w:rsidRPr="0018268C" w:rsidRDefault="00180883" w:rsidP="00180883">
            <w:pPr>
              <w:ind w:left="960" w:right="285" w:hanging="960"/>
              <w:jc w:val="right"/>
              <w:rPr>
                <w:rFonts w:ascii="Arial" w:hAnsi="Arial" w:cs="Arial"/>
                <w:sz w:val="22"/>
                <w:szCs w:val="22"/>
              </w:rPr>
            </w:pPr>
          </w:p>
          <w:p w14:paraId="4AB6C2D3" w14:textId="77777777" w:rsidR="00180883" w:rsidRPr="0018268C" w:rsidRDefault="00180883" w:rsidP="00180883">
            <w:pPr>
              <w:ind w:left="960" w:right="285" w:hanging="960"/>
              <w:jc w:val="right"/>
              <w:rPr>
                <w:rFonts w:ascii="Arial" w:hAnsi="Arial" w:cs="Arial"/>
                <w:sz w:val="22"/>
                <w:szCs w:val="22"/>
              </w:rPr>
            </w:pPr>
          </w:p>
          <w:p w14:paraId="605CE899" w14:textId="77777777" w:rsidR="00180883" w:rsidRPr="0018268C" w:rsidRDefault="00180883" w:rsidP="00180883">
            <w:pPr>
              <w:ind w:left="960" w:right="285" w:hanging="960"/>
              <w:jc w:val="right"/>
              <w:rPr>
                <w:rFonts w:ascii="Arial" w:hAnsi="Arial" w:cs="Arial"/>
                <w:sz w:val="22"/>
                <w:szCs w:val="22"/>
              </w:rPr>
            </w:pPr>
          </w:p>
          <w:p w14:paraId="67542E84" w14:textId="77777777" w:rsidR="00180883" w:rsidRPr="0018268C" w:rsidRDefault="00180883" w:rsidP="00180883">
            <w:pPr>
              <w:ind w:left="960" w:right="285" w:hanging="960"/>
              <w:jc w:val="right"/>
              <w:rPr>
                <w:rFonts w:ascii="Arial" w:hAnsi="Arial" w:cs="Arial"/>
                <w:sz w:val="22"/>
                <w:szCs w:val="22"/>
              </w:rPr>
            </w:pPr>
          </w:p>
          <w:p w14:paraId="23895E3D" w14:textId="77777777" w:rsidR="00180883" w:rsidRPr="0018268C" w:rsidRDefault="00180883" w:rsidP="00180883">
            <w:pPr>
              <w:ind w:left="960" w:right="285" w:hanging="960"/>
              <w:jc w:val="right"/>
              <w:rPr>
                <w:rFonts w:ascii="Arial" w:hAnsi="Arial" w:cs="Arial"/>
                <w:sz w:val="22"/>
                <w:szCs w:val="22"/>
              </w:rPr>
            </w:pPr>
          </w:p>
          <w:p w14:paraId="67F10D4B" w14:textId="77777777" w:rsidR="00180883" w:rsidRPr="0018268C" w:rsidRDefault="00180883" w:rsidP="00180883">
            <w:pPr>
              <w:ind w:left="960" w:right="285" w:hanging="960"/>
              <w:jc w:val="right"/>
              <w:rPr>
                <w:rFonts w:ascii="Arial" w:hAnsi="Arial" w:cs="Arial"/>
                <w:sz w:val="22"/>
                <w:szCs w:val="22"/>
              </w:rPr>
            </w:pPr>
          </w:p>
          <w:p w14:paraId="2597ECDC" w14:textId="77777777" w:rsidR="00180883" w:rsidRPr="0018268C" w:rsidRDefault="00180883" w:rsidP="00180883">
            <w:pPr>
              <w:ind w:left="960" w:right="285" w:hanging="960"/>
              <w:jc w:val="right"/>
              <w:rPr>
                <w:rFonts w:ascii="Arial" w:hAnsi="Arial" w:cs="Arial"/>
                <w:sz w:val="22"/>
                <w:szCs w:val="22"/>
              </w:rPr>
            </w:pPr>
          </w:p>
          <w:p w14:paraId="50667C01" w14:textId="77777777" w:rsidR="00180883" w:rsidRPr="0018268C" w:rsidRDefault="00180883" w:rsidP="00180883">
            <w:pPr>
              <w:ind w:left="960" w:right="285" w:hanging="960"/>
              <w:jc w:val="right"/>
              <w:rPr>
                <w:rFonts w:ascii="Arial" w:hAnsi="Arial" w:cs="Arial"/>
                <w:sz w:val="22"/>
                <w:szCs w:val="22"/>
              </w:rPr>
            </w:pPr>
          </w:p>
          <w:p w14:paraId="06B0022A" w14:textId="77777777" w:rsidR="00180883" w:rsidRPr="0018268C" w:rsidRDefault="00180883" w:rsidP="00180883">
            <w:pPr>
              <w:ind w:left="960" w:right="285" w:hanging="960"/>
              <w:jc w:val="right"/>
              <w:rPr>
                <w:rFonts w:ascii="Arial" w:hAnsi="Arial" w:cs="Arial"/>
                <w:sz w:val="22"/>
                <w:szCs w:val="22"/>
              </w:rPr>
            </w:pPr>
          </w:p>
          <w:p w14:paraId="294FC9E5" w14:textId="77777777" w:rsidR="00180883" w:rsidRPr="0018268C" w:rsidRDefault="00180883" w:rsidP="00180883">
            <w:pPr>
              <w:ind w:right="285"/>
              <w:rPr>
                <w:rFonts w:ascii="Arial" w:hAnsi="Arial" w:cs="Arial"/>
                <w:sz w:val="22"/>
                <w:szCs w:val="22"/>
              </w:rPr>
            </w:pPr>
          </w:p>
          <w:p w14:paraId="7501185A" w14:textId="77777777" w:rsidR="00180883" w:rsidRPr="0018268C" w:rsidRDefault="00180883" w:rsidP="00180883">
            <w:pPr>
              <w:ind w:left="960" w:right="285" w:hanging="960"/>
              <w:jc w:val="right"/>
              <w:rPr>
                <w:rFonts w:ascii="Arial" w:hAnsi="Arial" w:cs="Arial"/>
                <w:sz w:val="22"/>
                <w:szCs w:val="22"/>
              </w:rPr>
            </w:pPr>
          </w:p>
          <w:p w14:paraId="46101D72" w14:textId="77777777" w:rsidR="00180883" w:rsidRDefault="00180883" w:rsidP="00180883">
            <w:pPr>
              <w:ind w:right="285"/>
              <w:rPr>
                <w:rFonts w:ascii="Arial" w:hAnsi="Arial" w:cs="Arial"/>
                <w:sz w:val="22"/>
                <w:szCs w:val="22"/>
              </w:rPr>
            </w:pPr>
          </w:p>
          <w:p w14:paraId="734675DA" w14:textId="77777777" w:rsidR="005F79B3" w:rsidRDefault="005F79B3" w:rsidP="00180883">
            <w:pPr>
              <w:ind w:right="285"/>
              <w:rPr>
                <w:rFonts w:ascii="Arial" w:hAnsi="Arial" w:cs="Arial"/>
                <w:sz w:val="22"/>
                <w:szCs w:val="22"/>
              </w:rPr>
            </w:pPr>
          </w:p>
          <w:p w14:paraId="71242B6C" w14:textId="77777777" w:rsidR="001F0B73" w:rsidRDefault="001F0B73" w:rsidP="00180883">
            <w:pPr>
              <w:ind w:right="285"/>
              <w:rPr>
                <w:rFonts w:ascii="Arial" w:hAnsi="Arial" w:cs="Arial"/>
                <w:sz w:val="22"/>
                <w:szCs w:val="22"/>
              </w:rPr>
            </w:pPr>
          </w:p>
          <w:p w14:paraId="13A2B890" w14:textId="77777777" w:rsidR="001F0B73" w:rsidRDefault="001F0B73" w:rsidP="00180883">
            <w:pPr>
              <w:ind w:right="285"/>
              <w:rPr>
                <w:rFonts w:ascii="Arial" w:hAnsi="Arial" w:cs="Arial"/>
                <w:sz w:val="22"/>
                <w:szCs w:val="22"/>
              </w:rPr>
            </w:pPr>
          </w:p>
          <w:p w14:paraId="648F1632" w14:textId="77777777" w:rsidR="001F0B73" w:rsidRDefault="001F0B73" w:rsidP="00180883">
            <w:pPr>
              <w:ind w:right="285"/>
              <w:rPr>
                <w:rFonts w:ascii="Arial" w:hAnsi="Arial" w:cs="Arial"/>
                <w:sz w:val="22"/>
                <w:szCs w:val="22"/>
              </w:rPr>
            </w:pPr>
          </w:p>
          <w:p w14:paraId="60536A9B" w14:textId="77777777" w:rsidR="001F0B73" w:rsidRDefault="001F0B73" w:rsidP="00180883">
            <w:pPr>
              <w:ind w:right="285"/>
              <w:rPr>
                <w:rFonts w:ascii="Arial" w:hAnsi="Arial" w:cs="Arial"/>
                <w:sz w:val="22"/>
                <w:szCs w:val="22"/>
              </w:rPr>
            </w:pPr>
          </w:p>
          <w:p w14:paraId="11A79B6C" w14:textId="77777777" w:rsidR="00E054F5" w:rsidRDefault="00E054F5" w:rsidP="00180883">
            <w:pPr>
              <w:ind w:right="285"/>
              <w:rPr>
                <w:rFonts w:ascii="Arial" w:hAnsi="Arial" w:cs="Arial"/>
                <w:sz w:val="22"/>
                <w:szCs w:val="22"/>
              </w:rPr>
            </w:pPr>
          </w:p>
          <w:p w14:paraId="66023169" w14:textId="77777777" w:rsidR="00E054F5" w:rsidRDefault="00E054F5" w:rsidP="00180883">
            <w:pPr>
              <w:ind w:right="285"/>
              <w:rPr>
                <w:rFonts w:ascii="Arial" w:hAnsi="Arial" w:cs="Arial"/>
                <w:sz w:val="22"/>
                <w:szCs w:val="22"/>
              </w:rPr>
            </w:pPr>
          </w:p>
          <w:p w14:paraId="7D2E654E" w14:textId="77777777" w:rsidR="00E054F5" w:rsidRDefault="00E054F5" w:rsidP="00180883">
            <w:pPr>
              <w:ind w:right="285"/>
              <w:rPr>
                <w:rFonts w:ascii="Arial" w:hAnsi="Arial" w:cs="Arial"/>
                <w:sz w:val="22"/>
                <w:szCs w:val="22"/>
              </w:rPr>
            </w:pPr>
          </w:p>
          <w:p w14:paraId="77F14B35" w14:textId="77777777" w:rsidR="00E054F5" w:rsidRDefault="00E054F5" w:rsidP="00180883">
            <w:pPr>
              <w:ind w:right="285"/>
              <w:rPr>
                <w:rFonts w:ascii="Arial" w:hAnsi="Arial" w:cs="Arial"/>
                <w:sz w:val="22"/>
                <w:szCs w:val="22"/>
              </w:rPr>
            </w:pPr>
          </w:p>
          <w:p w14:paraId="7EDF236A" w14:textId="77777777" w:rsidR="00E054F5" w:rsidRDefault="00E054F5" w:rsidP="00180883">
            <w:pPr>
              <w:ind w:right="285"/>
              <w:rPr>
                <w:rFonts w:ascii="Arial" w:hAnsi="Arial" w:cs="Arial"/>
                <w:sz w:val="22"/>
                <w:szCs w:val="22"/>
              </w:rPr>
            </w:pPr>
          </w:p>
          <w:p w14:paraId="221F27A6" w14:textId="77777777" w:rsidR="002010BC" w:rsidRPr="0018268C" w:rsidRDefault="002010BC" w:rsidP="00180883">
            <w:pPr>
              <w:ind w:left="960" w:right="285" w:hanging="960"/>
              <w:jc w:val="right"/>
              <w:rPr>
                <w:rFonts w:ascii="Arial" w:hAnsi="Arial" w:cs="Arial"/>
                <w:sz w:val="18"/>
                <w:szCs w:val="18"/>
              </w:rPr>
            </w:pPr>
          </w:p>
          <w:p w14:paraId="43A74C57" w14:textId="77777777" w:rsidR="00180883" w:rsidRPr="0018268C" w:rsidRDefault="00180883" w:rsidP="00180883">
            <w:pPr>
              <w:ind w:left="960" w:right="285" w:hanging="960"/>
              <w:jc w:val="right"/>
              <w:rPr>
                <w:rFonts w:ascii="Arial" w:hAnsi="Arial" w:cs="Arial"/>
                <w:sz w:val="18"/>
                <w:szCs w:val="18"/>
              </w:rPr>
            </w:pPr>
            <w:r w:rsidRPr="0018268C">
              <w:rPr>
                <w:rFonts w:ascii="Arial" w:hAnsi="Arial" w:cs="Arial"/>
                <w:sz w:val="18"/>
                <w:szCs w:val="18"/>
              </w:rPr>
              <w:t>Mathematikum Gießen</w:t>
            </w:r>
          </w:p>
          <w:p w14:paraId="04288D89" w14:textId="77777777" w:rsidR="00180883" w:rsidRDefault="00180883" w:rsidP="00180883">
            <w:pPr>
              <w:ind w:left="960" w:right="285" w:hanging="960"/>
              <w:jc w:val="right"/>
              <w:rPr>
                <w:rFonts w:ascii="Arial" w:hAnsi="Arial" w:cs="Arial"/>
                <w:sz w:val="18"/>
                <w:szCs w:val="18"/>
              </w:rPr>
            </w:pPr>
            <w:r>
              <w:rPr>
                <w:rFonts w:ascii="Arial" w:hAnsi="Arial" w:cs="Arial"/>
                <w:sz w:val="18"/>
                <w:szCs w:val="18"/>
              </w:rPr>
              <w:t>Elisabeth Maaß</w:t>
            </w:r>
          </w:p>
          <w:p w14:paraId="22CA71C6" w14:textId="77777777" w:rsidR="00180883" w:rsidRPr="0018268C" w:rsidRDefault="00180883" w:rsidP="00180883">
            <w:pPr>
              <w:ind w:left="960" w:right="285" w:hanging="960"/>
              <w:jc w:val="right"/>
              <w:rPr>
                <w:rFonts w:ascii="Arial" w:hAnsi="Arial" w:cs="Arial"/>
                <w:sz w:val="18"/>
                <w:szCs w:val="18"/>
              </w:rPr>
            </w:pPr>
            <w:r w:rsidRPr="0018268C">
              <w:rPr>
                <w:rFonts w:ascii="Arial" w:hAnsi="Arial" w:cs="Arial"/>
                <w:sz w:val="18"/>
                <w:szCs w:val="18"/>
              </w:rPr>
              <w:t>Liebigstraße 8</w:t>
            </w:r>
          </w:p>
          <w:p w14:paraId="4B7B8AD3" w14:textId="77777777" w:rsidR="00180883" w:rsidRPr="0018268C" w:rsidRDefault="00180883" w:rsidP="00180883">
            <w:pPr>
              <w:ind w:left="960" w:right="285" w:hanging="960"/>
              <w:jc w:val="right"/>
              <w:rPr>
                <w:rFonts w:ascii="Arial" w:hAnsi="Arial" w:cs="Arial"/>
                <w:sz w:val="18"/>
                <w:szCs w:val="18"/>
              </w:rPr>
            </w:pPr>
            <w:r w:rsidRPr="0018268C">
              <w:rPr>
                <w:rFonts w:ascii="Arial" w:hAnsi="Arial" w:cs="Arial"/>
                <w:sz w:val="18"/>
                <w:szCs w:val="18"/>
              </w:rPr>
              <w:t>35390 Gießen</w:t>
            </w:r>
          </w:p>
          <w:p w14:paraId="5D89AEF2" w14:textId="77777777" w:rsidR="00180883" w:rsidRPr="0018268C" w:rsidRDefault="00313C05" w:rsidP="00180883">
            <w:pPr>
              <w:ind w:left="960" w:right="285" w:hanging="960"/>
              <w:jc w:val="right"/>
              <w:rPr>
                <w:rFonts w:ascii="Arial" w:hAnsi="Arial" w:cs="Arial"/>
                <w:sz w:val="18"/>
                <w:szCs w:val="18"/>
              </w:rPr>
            </w:pPr>
            <w:r>
              <w:rPr>
                <w:rFonts w:ascii="Arial" w:hAnsi="Arial" w:cs="Arial"/>
                <w:sz w:val="18"/>
                <w:szCs w:val="18"/>
              </w:rPr>
              <w:t xml:space="preserve">Tel </w:t>
            </w:r>
            <w:r w:rsidR="00180883" w:rsidRPr="0018268C">
              <w:rPr>
                <w:rFonts w:ascii="Arial" w:hAnsi="Arial" w:cs="Arial"/>
                <w:sz w:val="18"/>
                <w:szCs w:val="18"/>
              </w:rPr>
              <w:t xml:space="preserve">0641 </w:t>
            </w:r>
            <w:r w:rsidR="00115503">
              <w:rPr>
                <w:rFonts w:ascii="Arial" w:hAnsi="Arial" w:cs="Arial"/>
                <w:sz w:val="18"/>
                <w:szCs w:val="18"/>
              </w:rPr>
              <w:t>1309110</w:t>
            </w:r>
          </w:p>
          <w:p w14:paraId="3106CBF5" w14:textId="77777777" w:rsidR="00180883" w:rsidRPr="0018268C" w:rsidRDefault="00603E7B" w:rsidP="00180883">
            <w:pPr>
              <w:ind w:left="960" w:right="285" w:hanging="960"/>
              <w:jc w:val="right"/>
              <w:rPr>
                <w:rFonts w:ascii="Arial" w:hAnsi="Arial" w:cs="Arial"/>
                <w:sz w:val="18"/>
                <w:szCs w:val="18"/>
              </w:rPr>
            </w:pPr>
            <w:hyperlink r:id="rId7" w:history="1">
              <w:r w:rsidR="00180883" w:rsidRPr="0018268C">
                <w:rPr>
                  <w:rStyle w:val="Hyperlink"/>
                  <w:rFonts w:ascii="Arial" w:hAnsi="Arial" w:cs="Arial"/>
                  <w:sz w:val="18"/>
                  <w:szCs w:val="18"/>
                </w:rPr>
                <w:t>www.mathematikum.de</w:t>
              </w:r>
            </w:hyperlink>
          </w:p>
          <w:p w14:paraId="6CCB376A" w14:textId="77777777" w:rsidR="00180883" w:rsidRDefault="00180883" w:rsidP="00180883">
            <w:pPr>
              <w:ind w:right="285"/>
              <w:jc w:val="right"/>
              <w:rPr>
                <w:rFonts w:ascii="Arial" w:hAnsi="Arial" w:cs="Arial"/>
                <w:color w:val="0000FF"/>
                <w:sz w:val="18"/>
                <w:szCs w:val="18"/>
                <w:u w:val="single"/>
              </w:rPr>
            </w:pPr>
            <w:proofErr w:type="spellStart"/>
            <w:r w:rsidRPr="00180883">
              <w:rPr>
                <w:rFonts w:ascii="Arial" w:hAnsi="Arial" w:cs="Arial"/>
                <w:color w:val="0000FF"/>
                <w:sz w:val="18"/>
                <w:szCs w:val="18"/>
                <w:u w:val="single"/>
              </w:rPr>
              <w:t>el</w:t>
            </w:r>
            <w:r>
              <w:rPr>
                <w:rFonts w:ascii="Arial" w:hAnsi="Arial" w:cs="Arial"/>
                <w:color w:val="0000FF"/>
                <w:sz w:val="18"/>
                <w:szCs w:val="18"/>
                <w:u w:val="single"/>
              </w:rPr>
              <w:t>isabeth.maass</w:t>
            </w:r>
            <w:proofErr w:type="spellEnd"/>
            <w:r>
              <w:rPr>
                <w:rFonts w:ascii="Arial" w:hAnsi="Arial" w:cs="Arial"/>
                <w:color w:val="0000FF"/>
                <w:sz w:val="18"/>
                <w:szCs w:val="18"/>
                <w:u w:val="single"/>
              </w:rPr>
              <w:t>@</w:t>
            </w:r>
          </w:p>
          <w:p w14:paraId="4B19CD4D" w14:textId="77777777" w:rsidR="00180883" w:rsidRPr="0018268C" w:rsidRDefault="00180883" w:rsidP="00180883">
            <w:pPr>
              <w:ind w:right="285"/>
              <w:jc w:val="right"/>
              <w:rPr>
                <w:rFonts w:ascii="Arial" w:hAnsi="Arial" w:cs="Arial"/>
                <w:color w:val="0000FF"/>
                <w:sz w:val="22"/>
                <w:szCs w:val="22"/>
                <w:u w:val="single"/>
              </w:rPr>
            </w:pPr>
            <w:r>
              <w:rPr>
                <w:rFonts w:ascii="Arial" w:hAnsi="Arial" w:cs="Arial"/>
                <w:color w:val="0000FF"/>
                <w:sz w:val="18"/>
                <w:szCs w:val="18"/>
                <w:u w:val="single"/>
              </w:rPr>
              <w:t>mathematikum.de</w:t>
            </w:r>
          </w:p>
        </w:tc>
      </w:tr>
    </w:tbl>
    <w:p w14:paraId="086068B9" w14:textId="77777777" w:rsidR="00F47E5E" w:rsidRDefault="00F47E5E">
      <w:pPr>
        <w:rPr>
          <w:rFonts w:ascii="Arial" w:hAnsi="Arial" w:cs="Arial"/>
          <w:sz w:val="22"/>
          <w:szCs w:val="22"/>
        </w:rPr>
      </w:pPr>
    </w:p>
    <w:p w14:paraId="724B2D31" w14:textId="77777777" w:rsidR="00066C33" w:rsidRPr="0018268C" w:rsidRDefault="00066C33" w:rsidP="009F3979">
      <w:pPr>
        <w:rPr>
          <w:rFonts w:ascii="Arial" w:hAnsi="Arial" w:cs="Arial"/>
          <w:sz w:val="22"/>
          <w:szCs w:val="22"/>
        </w:rPr>
      </w:pPr>
    </w:p>
    <w:sectPr w:rsidR="00066C33" w:rsidRPr="0018268C">
      <w:pgSz w:w="11906" w:h="16838"/>
      <w:pgMar w:top="1079"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4BA6"/>
    <w:multiLevelType w:val="multilevel"/>
    <w:tmpl w:val="B52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01EC2"/>
    <w:multiLevelType w:val="multilevel"/>
    <w:tmpl w:val="4B32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71B62"/>
    <w:multiLevelType w:val="multilevel"/>
    <w:tmpl w:val="604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72659"/>
    <w:multiLevelType w:val="multilevel"/>
    <w:tmpl w:val="B176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14FB2"/>
    <w:multiLevelType w:val="multilevel"/>
    <w:tmpl w:val="268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51666"/>
    <w:multiLevelType w:val="multilevel"/>
    <w:tmpl w:val="EF0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8042D"/>
    <w:multiLevelType w:val="multilevel"/>
    <w:tmpl w:val="A1D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CFF"/>
    <w:rsid w:val="00000E2D"/>
    <w:rsid w:val="00015334"/>
    <w:rsid w:val="00033CBA"/>
    <w:rsid w:val="000367E0"/>
    <w:rsid w:val="000433E9"/>
    <w:rsid w:val="00066C33"/>
    <w:rsid w:val="00081949"/>
    <w:rsid w:val="00083EF4"/>
    <w:rsid w:val="000F67E6"/>
    <w:rsid w:val="00111D04"/>
    <w:rsid w:val="00115503"/>
    <w:rsid w:val="00150004"/>
    <w:rsid w:val="00156963"/>
    <w:rsid w:val="00180883"/>
    <w:rsid w:val="0018268C"/>
    <w:rsid w:val="0018565D"/>
    <w:rsid w:val="001952C4"/>
    <w:rsid w:val="00197223"/>
    <w:rsid w:val="001A10FB"/>
    <w:rsid w:val="001B068A"/>
    <w:rsid w:val="001B6798"/>
    <w:rsid w:val="001B6992"/>
    <w:rsid w:val="001C32FB"/>
    <w:rsid w:val="001F0B73"/>
    <w:rsid w:val="001F1DD8"/>
    <w:rsid w:val="001F3B0C"/>
    <w:rsid w:val="001F6830"/>
    <w:rsid w:val="002010BC"/>
    <w:rsid w:val="00206DAE"/>
    <w:rsid w:val="002600F4"/>
    <w:rsid w:val="00263D11"/>
    <w:rsid w:val="00272040"/>
    <w:rsid w:val="002811CF"/>
    <w:rsid w:val="002A5BA2"/>
    <w:rsid w:val="002C52B6"/>
    <w:rsid w:val="002C6A8D"/>
    <w:rsid w:val="002D5048"/>
    <w:rsid w:val="002E3670"/>
    <w:rsid w:val="00303C12"/>
    <w:rsid w:val="00307062"/>
    <w:rsid w:val="00313C05"/>
    <w:rsid w:val="00317E27"/>
    <w:rsid w:val="00350341"/>
    <w:rsid w:val="00352578"/>
    <w:rsid w:val="00360254"/>
    <w:rsid w:val="003645D4"/>
    <w:rsid w:val="003703CE"/>
    <w:rsid w:val="0039604A"/>
    <w:rsid w:val="003A70A7"/>
    <w:rsid w:val="003E7B5B"/>
    <w:rsid w:val="003E7B78"/>
    <w:rsid w:val="00425423"/>
    <w:rsid w:val="004265ED"/>
    <w:rsid w:val="00432496"/>
    <w:rsid w:val="004334F8"/>
    <w:rsid w:val="0044379B"/>
    <w:rsid w:val="00477C55"/>
    <w:rsid w:val="00477D07"/>
    <w:rsid w:val="004809F4"/>
    <w:rsid w:val="004C44D1"/>
    <w:rsid w:val="004E23A4"/>
    <w:rsid w:val="00505231"/>
    <w:rsid w:val="00510E49"/>
    <w:rsid w:val="005245C4"/>
    <w:rsid w:val="005475BA"/>
    <w:rsid w:val="00550D80"/>
    <w:rsid w:val="0056076B"/>
    <w:rsid w:val="00564854"/>
    <w:rsid w:val="0057178E"/>
    <w:rsid w:val="005B221D"/>
    <w:rsid w:val="005B3807"/>
    <w:rsid w:val="005C297F"/>
    <w:rsid w:val="005D7AAE"/>
    <w:rsid w:val="005F75E7"/>
    <w:rsid w:val="005F79B3"/>
    <w:rsid w:val="00603E7B"/>
    <w:rsid w:val="006047A3"/>
    <w:rsid w:val="00624AFB"/>
    <w:rsid w:val="0063058F"/>
    <w:rsid w:val="00640E57"/>
    <w:rsid w:val="00664500"/>
    <w:rsid w:val="00695A11"/>
    <w:rsid w:val="006A04C0"/>
    <w:rsid w:val="006B4898"/>
    <w:rsid w:val="006F781C"/>
    <w:rsid w:val="007062E1"/>
    <w:rsid w:val="0072164B"/>
    <w:rsid w:val="007264D9"/>
    <w:rsid w:val="00733BAD"/>
    <w:rsid w:val="007375B6"/>
    <w:rsid w:val="0076401C"/>
    <w:rsid w:val="0077602A"/>
    <w:rsid w:val="00780C66"/>
    <w:rsid w:val="007B2B63"/>
    <w:rsid w:val="007C6A00"/>
    <w:rsid w:val="007D2626"/>
    <w:rsid w:val="007D364A"/>
    <w:rsid w:val="007F12CE"/>
    <w:rsid w:val="007F6E61"/>
    <w:rsid w:val="0080493A"/>
    <w:rsid w:val="00840E25"/>
    <w:rsid w:val="008425C0"/>
    <w:rsid w:val="008508E6"/>
    <w:rsid w:val="00867963"/>
    <w:rsid w:val="0087100E"/>
    <w:rsid w:val="00872C01"/>
    <w:rsid w:val="0088186A"/>
    <w:rsid w:val="008915A5"/>
    <w:rsid w:val="008B24EF"/>
    <w:rsid w:val="008C058D"/>
    <w:rsid w:val="008C201D"/>
    <w:rsid w:val="008F64B7"/>
    <w:rsid w:val="0090350F"/>
    <w:rsid w:val="0091757F"/>
    <w:rsid w:val="0092214E"/>
    <w:rsid w:val="00925F63"/>
    <w:rsid w:val="00937AA6"/>
    <w:rsid w:val="0094668C"/>
    <w:rsid w:val="00957821"/>
    <w:rsid w:val="00967299"/>
    <w:rsid w:val="00990E69"/>
    <w:rsid w:val="009A25A2"/>
    <w:rsid w:val="009F3979"/>
    <w:rsid w:val="009F6508"/>
    <w:rsid w:val="00A00520"/>
    <w:rsid w:val="00A309A9"/>
    <w:rsid w:val="00A52167"/>
    <w:rsid w:val="00A715D1"/>
    <w:rsid w:val="00A97253"/>
    <w:rsid w:val="00AA0D9D"/>
    <w:rsid w:val="00AC73D7"/>
    <w:rsid w:val="00AD2AAD"/>
    <w:rsid w:val="00AE1A13"/>
    <w:rsid w:val="00AE2509"/>
    <w:rsid w:val="00AF4336"/>
    <w:rsid w:val="00B03F31"/>
    <w:rsid w:val="00B2439E"/>
    <w:rsid w:val="00B25B6D"/>
    <w:rsid w:val="00B261BE"/>
    <w:rsid w:val="00B4267E"/>
    <w:rsid w:val="00B443D5"/>
    <w:rsid w:val="00B96F10"/>
    <w:rsid w:val="00BA4C18"/>
    <w:rsid w:val="00BB3D29"/>
    <w:rsid w:val="00BC6B34"/>
    <w:rsid w:val="00BF29AF"/>
    <w:rsid w:val="00BF50F5"/>
    <w:rsid w:val="00C14CB7"/>
    <w:rsid w:val="00C20556"/>
    <w:rsid w:val="00C25D80"/>
    <w:rsid w:val="00C427B5"/>
    <w:rsid w:val="00C50E8C"/>
    <w:rsid w:val="00C5747C"/>
    <w:rsid w:val="00CA07BA"/>
    <w:rsid w:val="00CA3BC7"/>
    <w:rsid w:val="00CA4A87"/>
    <w:rsid w:val="00CB2BBF"/>
    <w:rsid w:val="00D11FDA"/>
    <w:rsid w:val="00D12C1F"/>
    <w:rsid w:val="00D2282E"/>
    <w:rsid w:val="00D44030"/>
    <w:rsid w:val="00D463C0"/>
    <w:rsid w:val="00D51C7C"/>
    <w:rsid w:val="00D54436"/>
    <w:rsid w:val="00D60F3B"/>
    <w:rsid w:val="00D919AB"/>
    <w:rsid w:val="00DA7331"/>
    <w:rsid w:val="00DA749B"/>
    <w:rsid w:val="00DB0965"/>
    <w:rsid w:val="00DC18DF"/>
    <w:rsid w:val="00E039A3"/>
    <w:rsid w:val="00E03A3C"/>
    <w:rsid w:val="00E054F5"/>
    <w:rsid w:val="00E1055F"/>
    <w:rsid w:val="00E12037"/>
    <w:rsid w:val="00E17123"/>
    <w:rsid w:val="00E226A1"/>
    <w:rsid w:val="00E40CFF"/>
    <w:rsid w:val="00E474B7"/>
    <w:rsid w:val="00E92EDA"/>
    <w:rsid w:val="00EA1A8A"/>
    <w:rsid w:val="00EA45A5"/>
    <w:rsid w:val="00EA4D28"/>
    <w:rsid w:val="00EB0B48"/>
    <w:rsid w:val="00EC0908"/>
    <w:rsid w:val="00EC2440"/>
    <w:rsid w:val="00ED4C49"/>
    <w:rsid w:val="00EF2043"/>
    <w:rsid w:val="00F02C07"/>
    <w:rsid w:val="00F10344"/>
    <w:rsid w:val="00F351B7"/>
    <w:rsid w:val="00F47E5E"/>
    <w:rsid w:val="00F66B45"/>
    <w:rsid w:val="00F73151"/>
    <w:rsid w:val="00F74169"/>
    <w:rsid w:val="00F810EC"/>
    <w:rsid w:val="00F9692E"/>
    <w:rsid w:val="00FD1B3E"/>
    <w:rsid w:val="00FD3617"/>
    <w:rsid w:val="00FD6426"/>
    <w:rsid w:val="00FE4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14A0E"/>
  <w15:docId w15:val="{5842B9FC-823B-4DE0-A97A-E6E275C4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F7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qFormat/>
    <w:pPr>
      <w:keepNext/>
      <w:jc w:val="both"/>
      <w:outlineLvl w:val="3"/>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Cs w:val="20"/>
    </w:rPr>
  </w:style>
  <w:style w:type="character" w:styleId="Hyperlink">
    <w:name w:val="Hyperlink"/>
    <w:rPr>
      <w:color w:val="0000FF"/>
      <w:u w:val="single"/>
    </w:rPr>
  </w:style>
  <w:style w:type="paragraph" w:styleId="Textkrper2">
    <w:name w:val="Body Text 2"/>
    <w:basedOn w:val="Standard"/>
    <w:rPr>
      <w:rFonts w:ascii="Arial" w:hAnsi="Arial"/>
      <w:szCs w:val="20"/>
    </w:rPr>
  </w:style>
  <w:style w:type="paragraph" w:styleId="StandardWeb">
    <w:name w:val="Normal (Web)"/>
    <w:basedOn w:val="Standard"/>
    <w:rsid w:val="008425C0"/>
    <w:pPr>
      <w:spacing w:before="100" w:beforeAutospacing="1" w:after="100" w:afterAutospacing="1"/>
    </w:pPr>
  </w:style>
  <w:style w:type="paragraph" w:styleId="Sprechblasentext">
    <w:name w:val="Balloon Text"/>
    <w:basedOn w:val="Standard"/>
    <w:link w:val="SprechblasentextZchn"/>
    <w:rsid w:val="005C297F"/>
    <w:rPr>
      <w:rFonts w:ascii="Tahoma" w:hAnsi="Tahoma" w:cs="Tahoma"/>
      <w:sz w:val="16"/>
      <w:szCs w:val="16"/>
    </w:rPr>
  </w:style>
  <w:style w:type="character" w:customStyle="1" w:styleId="SprechblasentextZchn">
    <w:name w:val="Sprechblasentext Zchn"/>
    <w:link w:val="Sprechblasentext"/>
    <w:rsid w:val="005C297F"/>
    <w:rPr>
      <w:rFonts w:ascii="Tahoma" w:hAnsi="Tahoma" w:cs="Tahoma"/>
      <w:sz w:val="16"/>
      <w:szCs w:val="16"/>
    </w:rPr>
  </w:style>
  <w:style w:type="character" w:customStyle="1" w:styleId="berschrift1Zchn">
    <w:name w:val="Überschrift 1 Zchn"/>
    <w:basedOn w:val="Absatz-Standardschriftart"/>
    <w:link w:val="berschrift1"/>
    <w:rsid w:val="005F79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191">
      <w:bodyDiv w:val="1"/>
      <w:marLeft w:val="0"/>
      <w:marRight w:val="0"/>
      <w:marTop w:val="0"/>
      <w:marBottom w:val="0"/>
      <w:divBdr>
        <w:top w:val="none" w:sz="0" w:space="0" w:color="auto"/>
        <w:left w:val="none" w:sz="0" w:space="0" w:color="auto"/>
        <w:bottom w:val="none" w:sz="0" w:space="0" w:color="auto"/>
        <w:right w:val="none" w:sz="0" w:space="0" w:color="auto"/>
      </w:divBdr>
    </w:div>
    <w:div w:id="385690327">
      <w:bodyDiv w:val="1"/>
      <w:marLeft w:val="0"/>
      <w:marRight w:val="0"/>
      <w:marTop w:val="0"/>
      <w:marBottom w:val="0"/>
      <w:divBdr>
        <w:top w:val="none" w:sz="0" w:space="0" w:color="auto"/>
        <w:left w:val="none" w:sz="0" w:space="0" w:color="auto"/>
        <w:bottom w:val="none" w:sz="0" w:space="0" w:color="auto"/>
        <w:right w:val="none" w:sz="0" w:space="0" w:color="auto"/>
      </w:divBdr>
      <w:divsChild>
        <w:div w:id="2068987338">
          <w:marLeft w:val="0"/>
          <w:marRight w:val="0"/>
          <w:marTop w:val="0"/>
          <w:marBottom w:val="0"/>
          <w:divBdr>
            <w:top w:val="none" w:sz="0" w:space="0" w:color="auto"/>
            <w:left w:val="none" w:sz="0" w:space="0" w:color="auto"/>
            <w:bottom w:val="none" w:sz="0" w:space="0" w:color="auto"/>
            <w:right w:val="none" w:sz="0" w:space="0" w:color="auto"/>
          </w:divBdr>
        </w:div>
      </w:divsChild>
    </w:div>
    <w:div w:id="432362421">
      <w:bodyDiv w:val="1"/>
      <w:marLeft w:val="0"/>
      <w:marRight w:val="0"/>
      <w:marTop w:val="0"/>
      <w:marBottom w:val="0"/>
      <w:divBdr>
        <w:top w:val="none" w:sz="0" w:space="0" w:color="auto"/>
        <w:left w:val="none" w:sz="0" w:space="0" w:color="auto"/>
        <w:bottom w:val="none" w:sz="0" w:space="0" w:color="auto"/>
        <w:right w:val="none" w:sz="0" w:space="0" w:color="auto"/>
      </w:divBdr>
    </w:div>
    <w:div w:id="518088320">
      <w:bodyDiv w:val="1"/>
      <w:marLeft w:val="0"/>
      <w:marRight w:val="0"/>
      <w:marTop w:val="0"/>
      <w:marBottom w:val="0"/>
      <w:divBdr>
        <w:top w:val="none" w:sz="0" w:space="0" w:color="auto"/>
        <w:left w:val="none" w:sz="0" w:space="0" w:color="auto"/>
        <w:bottom w:val="none" w:sz="0" w:space="0" w:color="auto"/>
        <w:right w:val="none" w:sz="0" w:space="0" w:color="auto"/>
      </w:divBdr>
    </w:div>
    <w:div w:id="746270455">
      <w:bodyDiv w:val="1"/>
      <w:marLeft w:val="0"/>
      <w:marRight w:val="0"/>
      <w:marTop w:val="0"/>
      <w:marBottom w:val="0"/>
      <w:divBdr>
        <w:top w:val="none" w:sz="0" w:space="0" w:color="auto"/>
        <w:left w:val="none" w:sz="0" w:space="0" w:color="auto"/>
        <w:bottom w:val="none" w:sz="0" w:space="0" w:color="auto"/>
        <w:right w:val="none" w:sz="0" w:space="0" w:color="auto"/>
      </w:divBdr>
    </w:div>
    <w:div w:id="1879004289">
      <w:bodyDiv w:val="1"/>
      <w:marLeft w:val="0"/>
      <w:marRight w:val="0"/>
      <w:marTop w:val="0"/>
      <w:marBottom w:val="0"/>
      <w:divBdr>
        <w:top w:val="none" w:sz="0" w:space="0" w:color="auto"/>
        <w:left w:val="none" w:sz="0" w:space="0" w:color="auto"/>
        <w:bottom w:val="none" w:sz="0" w:space="0" w:color="auto"/>
        <w:right w:val="none" w:sz="0" w:space="0" w:color="auto"/>
      </w:divBdr>
    </w:div>
    <w:div w:id="1988240017">
      <w:bodyDiv w:val="1"/>
      <w:marLeft w:val="0"/>
      <w:marRight w:val="0"/>
      <w:marTop w:val="0"/>
      <w:marBottom w:val="0"/>
      <w:divBdr>
        <w:top w:val="none" w:sz="0" w:space="0" w:color="auto"/>
        <w:left w:val="none" w:sz="0" w:space="0" w:color="auto"/>
        <w:bottom w:val="none" w:sz="0" w:space="0" w:color="auto"/>
        <w:right w:val="none" w:sz="0" w:space="0" w:color="auto"/>
      </w:divBdr>
    </w:div>
    <w:div w:id="2053113446">
      <w:bodyDiv w:val="1"/>
      <w:marLeft w:val="0"/>
      <w:marRight w:val="0"/>
      <w:marTop w:val="0"/>
      <w:marBottom w:val="0"/>
      <w:divBdr>
        <w:top w:val="none" w:sz="0" w:space="0" w:color="auto"/>
        <w:left w:val="none" w:sz="0" w:space="0" w:color="auto"/>
        <w:bottom w:val="none" w:sz="0" w:space="0" w:color="auto"/>
        <w:right w:val="none" w:sz="0" w:space="0" w:color="auto"/>
      </w:divBdr>
    </w:div>
    <w:div w:id="21463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ematik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Liebigstr</vt:lpstr>
    </vt:vector>
  </TitlesOfParts>
  <Company>M</Company>
  <LinksUpToDate>false</LinksUpToDate>
  <CharactersWithSpaces>1478</CharactersWithSpaces>
  <SharedDoc>false</SharedDoc>
  <HLinks>
    <vt:vector size="12" baseType="variant">
      <vt:variant>
        <vt:i4>6357026</vt:i4>
      </vt:variant>
      <vt:variant>
        <vt:i4>3</vt:i4>
      </vt:variant>
      <vt:variant>
        <vt:i4>0</vt:i4>
      </vt:variant>
      <vt:variant>
        <vt:i4>5</vt:i4>
      </vt:variant>
      <vt:variant>
        <vt:lpwstr>http://www.mathematikum.de/</vt:lpwstr>
      </vt:variant>
      <vt:variant>
        <vt:lpwstr/>
      </vt:variant>
      <vt:variant>
        <vt:i4>6357026</vt:i4>
      </vt:variant>
      <vt:variant>
        <vt:i4>0</vt:i4>
      </vt:variant>
      <vt:variant>
        <vt:i4>0</vt:i4>
      </vt:variant>
      <vt:variant>
        <vt:i4>5</vt:i4>
      </vt:variant>
      <vt:variant>
        <vt:lpwstr>http://www.mathematikum.de/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Liebigstr</dc:title>
  <dc:creator>EMaass</dc:creator>
  <cp:lastModifiedBy>CBeutelspacher</cp:lastModifiedBy>
  <cp:revision>3</cp:revision>
  <cp:lastPrinted>2019-11-10T18:10:00Z</cp:lastPrinted>
  <dcterms:created xsi:type="dcterms:W3CDTF">2019-11-29T09:37:00Z</dcterms:created>
  <dcterms:modified xsi:type="dcterms:W3CDTF">2019-11-29T09:46:00Z</dcterms:modified>
</cp:coreProperties>
</file>